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F2" w:rsidRPr="00D124F2" w:rsidRDefault="00D124F2" w:rsidP="00D124F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D124F2">
        <w:rPr>
          <w:rFonts w:ascii="Times New Roman" w:eastAsia="Times New Roman" w:hAnsi="Times New Roman" w:cs="Times New Roman"/>
          <w:b/>
          <w:bCs/>
          <w:kern w:val="36"/>
          <w:sz w:val="48"/>
          <w:szCs w:val="48"/>
          <w:lang w:eastAsia="el-GR"/>
        </w:rPr>
        <w:t>QUALITY &amp; RELIABILITY Α.Β.Ε.Ε. - ΑΝΑΚΟΙΝΩΣΗ ΓΙΑ ΤΙΣ ΑΠΟΦΑΣΕΙΣ ΓΕΝΙΚΗΣ ΣΥΝΕΛΕΥΣΗΣ</w:t>
      </w:r>
    </w:p>
    <w:p w:rsidR="00D124F2" w:rsidRPr="00D124F2" w:rsidRDefault="00D124F2" w:rsidP="00D124F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D124F2">
        <w:rPr>
          <w:rFonts w:ascii="Times New Roman" w:eastAsia="Times New Roman" w:hAnsi="Times New Roman" w:cs="Times New Roman"/>
          <w:b/>
          <w:bCs/>
          <w:sz w:val="24"/>
          <w:szCs w:val="24"/>
          <w:lang w:eastAsia="el-GR"/>
        </w:rPr>
        <w:t>"QUALITY &amp; RELIABILITY  ΕΦΑΡΜΟΓΕΣ ΥΨΗΛΗΣ ΤΕΧΝΟΛΟΓΙΑΣ ΑΝΩΝΥΜΗ ΒΙΟΜΗΧΑΝΙΚΗ ΚΑΙ ΕΜΠΟΡΙΚΗ ΕΤΑΙΡΙΑ"</w:t>
      </w:r>
    </w:p>
    <w:p w:rsidR="00D124F2" w:rsidRPr="00D124F2" w:rsidRDefault="00D124F2" w:rsidP="00D124F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D124F2">
        <w:rPr>
          <w:rFonts w:ascii="Times New Roman" w:eastAsia="Times New Roman" w:hAnsi="Times New Roman" w:cs="Times New Roman"/>
          <w:b/>
          <w:bCs/>
          <w:sz w:val="24"/>
          <w:szCs w:val="24"/>
          <w:lang w:eastAsia="el-GR"/>
        </w:rPr>
        <w:t>ΑΝΑΚΟΙΝΩΣΗ ΑΠΟΦΑΣΕΩΝ ΕΚΤΑΚΤΗΣ  ΓΕΝΙΚΗΣ ΣΥΝΕΛΕΥΣΗΣ  ΤΗΣ 30ης ΙΟΥΛΙΟΥ 2019</w:t>
      </w:r>
    </w:p>
    <w:p w:rsidR="00D124F2" w:rsidRPr="00D124F2" w:rsidRDefault="00D124F2" w:rsidP="00D124F2">
      <w:pPr>
        <w:spacing w:before="100" w:beforeAutospacing="1" w:after="100" w:afterAutospacing="1" w:line="240" w:lineRule="auto"/>
        <w:rPr>
          <w:rFonts w:ascii="Times New Roman" w:eastAsia="Times New Roman" w:hAnsi="Times New Roman" w:cs="Times New Roman"/>
          <w:sz w:val="24"/>
          <w:szCs w:val="24"/>
          <w:lang w:eastAsia="el-GR"/>
        </w:rPr>
      </w:pPr>
      <w:r w:rsidRPr="00D124F2">
        <w:rPr>
          <w:rFonts w:ascii="Times New Roman" w:eastAsia="Times New Roman" w:hAnsi="Times New Roman" w:cs="Times New Roman"/>
          <w:sz w:val="24"/>
          <w:szCs w:val="24"/>
          <w:lang w:eastAsia="el-GR"/>
        </w:rPr>
        <w:t> </w:t>
      </w:r>
    </w:p>
    <w:p w:rsidR="00D124F2" w:rsidRPr="00D124F2" w:rsidRDefault="00D124F2" w:rsidP="00D124F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124F2">
        <w:rPr>
          <w:rFonts w:ascii="Times New Roman" w:eastAsia="Times New Roman" w:hAnsi="Times New Roman" w:cs="Times New Roman"/>
          <w:sz w:val="24"/>
          <w:szCs w:val="24"/>
          <w:lang w:eastAsia="el-GR"/>
        </w:rPr>
        <w:t>Ανακοινώνεται από την εταιρία με την επωνυμία "QUALITY &amp; RELIABILITY  ΕΦΑΡΜΟΓΕΣ ΥΨΗΛΗΣ ΤΕΧΝΟΛΟΓΙΑΣ ΑΝΩΝΥΜΗ ΒΙΟΜΗΧΑΝΙΚΗ ΚΑΙ ΕΜΠΟΡΙΚΗ ΕΤΑΙΡΙΑ" και τον διακριτικό τίτλο "QUALITY &amp; RELIABILITY  A.E." ότι η Έκτακτη Γενική Συνέλευση των μετόχων της εταιρείας συνεδρίασε νόμιμα στις 30 Ιουλίου 2019, στην έδρα της Εταιρίας επί της οδού Κονίτσης 11Β στο Μαρούσι. Στην Έκτακτη Γενική Συνέλευση των μετόχων έλαβαν μέρος 4 μέτοχοι που εκπροσωπούσαν 6.149.897 κοινές ονομαστικές μετοχές με δικαίωμα ψήφου ήτοι ποσοστό 22,87% επί των μετοχών που έχουν δικαίωμα ψήφου και παραστάσεως στην Έκτακτη Γενική Συνέλευση. Σημειώνεται ότι για τον υπολογισμό της απαρτίας δεν υπολογίσθηκαν σύμφωνα με το άρθρο 2 παρ. 2α του ΠΔ 82/1996,  455.840 μετοχές και δικαιώματα ψήφου τα οποία ανήκουν στην μέτοχο ΠΟΥΛΙΑΔΗΣ ΚΑΙ ΣΥΝΕΡΓΑΤΕΣ ΑΕΒΕ οι οποίες δεν έχουν δικαίωμα παράστασης και ψήφου στην Γενική Συνέλευση αφού  δεν έχουν παράσχει στην Εταιρεία τις απαραίτητες πληροφορίες για τον μέχρι φυσικού προσώπου προσδιορισμό των μετόχων τους  κατά την έννοια της παρ. 5 του άρθρου 1 του Π.Δ. 82/96.  Η Έκτακτη Γενική Συνέλευση των μετόχων  έλαβε τις παρακάτω αποφάσεις  επί των θεμάτων της Ημερήσιας Διατάξεως</w:t>
      </w:r>
    </w:p>
    <w:p w:rsidR="00D124F2" w:rsidRPr="00D124F2" w:rsidRDefault="00D124F2" w:rsidP="00D124F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124F2">
        <w:rPr>
          <w:rFonts w:ascii="Times New Roman" w:eastAsia="Times New Roman" w:hAnsi="Times New Roman" w:cs="Times New Roman"/>
          <w:sz w:val="24"/>
          <w:szCs w:val="24"/>
          <w:lang w:eastAsia="el-GR"/>
        </w:rPr>
        <w:t> 1) Εκλέχθηκαν και ορίσθηκαν ομόφωνα τα μέλη της Επιτροπής Ελέγχου (του άρθρου 44 του ν. 4449/2017), που αποτελείται από το μη εκτελεστικά μέλη του Διοικητικού Συμβουλίου κ.κ Ιωάννα Ιακωβάκη και Ιωάννης Καλαντζάκης και από τους κ.κ. Λάσκαρη Στουγιαννίδη και    Αγησίλαο Παναγάκο.  Tα ως άνω μέλη της Επιτροπής Ελέγχου πληρούν τις προϋποθέσεις του Νόμου.</w:t>
      </w:r>
    </w:p>
    <w:p w:rsidR="00D124F2" w:rsidRPr="00D124F2" w:rsidRDefault="00D124F2" w:rsidP="00D124F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124F2">
        <w:rPr>
          <w:rFonts w:ascii="Times New Roman" w:eastAsia="Times New Roman" w:hAnsi="Times New Roman" w:cs="Times New Roman"/>
          <w:sz w:val="24"/>
          <w:szCs w:val="24"/>
          <w:u w:val="single"/>
          <w:lang w:eastAsia="el-GR"/>
        </w:rPr>
        <w:t>Έγκυρες ψήφοι 6.149.897 (100 % επί των μετοχών που έχουν δικαίωμα ψήφου και παραστάσεως στην Έκτακτη Γενική Συνέλευση) ,</w:t>
      </w:r>
    </w:p>
    <w:p w:rsidR="00D124F2" w:rsidRPr="00D124F2" w:rsidRDefault="00D124F2" w:rsidP="00D124F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124F2">
        <w:rPr>
          <w:rFonts w:ascii="Times New Roman" w:eastAsia="Times New Roman" w:hAnsi="Times New Roman" w:cs="Times New Roman"/>
          <w:sz w:val="24"/>
          <w:szCs w:val="24"/>
          <w:u w:val="single"/>
          <w:lang w:eastAsia="el-GR"/>
        </w:rPr>
        <w:t>Ποσοστό επί του μετοχικού κεφαλαίου     :         22,49%</w:t>
      </w:r>
    </w:p>
    <w:p w:rsidR="00D124F2" w:rsidRPr="00D124F2" w:rsidRDefault="00D124F2" w:rsidP="00D124F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124F2">
        <w:rPr>
          <w:rFonts w:ascii="Times New Roman" w:eastAsia="Times New Roman" w:hAnsi="Times New Roman" w:cs="Times New Roman"/>
          <w:sz w:val="24"/>
          <w:szCs w:val="24"/>
          <w:u w:val="single"/>
          <w:lang w:eastAsia="el-GR"/>
        </w:rPr>
        <w:t>υπέρ 6.149.897 κατά 0, αποχή 0.</w:t>
      </w:r>
    </w:p>
    <w:p w:rsidR="00D124F2" w:rsidRPr="00D124F2" w:rsidRDefault="00D124F2" w:rsidP="00D124F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124F2">
        <w:rPr>
          <w:rFonts w:ascii="Times New Roman" w:eastAsia="Times New Roman" w:hAnsi="Times New Roman" w:cs="Times New Roman"/>
          <w:sz w:val="24"/>
          <w:szCs w:val="24"/>
          <w:u w:val="single"/>
          <w:lang w:eastAsia="el-GR"/>
        </w:rPr>
        <w:t> </w:t>
      </w:r>
    </w:p>
    <w:p w:rsidR="00D124F2" w:rsidRPr="00D124F2" w:rsidRDefault="00D124F2" w:rsidP="00D124F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124F2">
        <w:rPr>
          <w:rFonts w:ascii="Times New Roman" w:eastAsia="Times New Roman" w:hAnsi="Times New Roman" w:cs="Times New Roman"/>
          <w:sz w:val="24"/>
          <w:szCs w:val="24"/>
          <w:lang w:eastAsia="el-GR"/>
        </w:rPr>
        <w:t xml:space="preserve">2) Το Διοικητικό Συμβούλιο ενημέρωσε τη Γενική Συνέλευση των Μετόχων ότι σύμφωνα με τις διατάξεις του άρθρου  119  παρ. 4 του Ν.4548/2018, εφόσον το </w:t>
      </w:r>
      <w:r w:rsidRPr="00D124F2">
        <w:rPr>
          <w:rFonts w:ascii="Times New Roman" w:eastAsia="Times New Roman" w:hAnsi="Times New Roman" w:cs="Times New Roman"/>
          <w:sz w:val="24"/>
          <w:szCs w:val="24"/>
          <w:lang w:eastAsia="el-GR"/>
        </w:rPr>
        <w:lastRenderedPageBreak/>
        <w:t>σύνολο των ιδίων κεφαλαίων της εταιρείας γίνει κατώτερο από το μισό (1/2) του κεφαλαίου, το διοικητικό συμβούλιο υποχρεούται να συγκαλέσει τη γενική συνέλευση, με θέμα τη λύση της εταιρείας ή την υιοθέτηση άλλου μέτρου. Η εποπτική αρχή ενημέρωσε προς τούτο την Εταιρεία.  Η Εταιρεία είναι υποχρεωμένη να συμμορφωθεί με την άποψη της εποπτικής αρχής, προς αποφυγή ακυροτήτων. Συνακόλουθα το Διοικητικό Συμβούλιο προτείνει την αποχή λήψης αποφάσεως επί του θέματος της μείωσης του μετοχικού κεφαλαίου της εταιρείας με συμψηφισμό σωρευμένων λογιστικών ζημιών και να αποφασισθεί τούτο στην Τακτική Γενική Συνέλευση των Μετόχων, οπότε και θα παρουσιαστούν οι οικονομικές καταστάσεις της εταιρείας και τα λοιπά οικονομικά στοιχεία αυτής. Έτσι, θα μπορέσει η Τακτική Γενική συνέλευση να αναπτύξει, να αναλύσει, να σχεδιάσει και εν τέλει να αποφασίσει περί της υποχρεωτικής μείωσης του μετοχικού κεφαλαίου της εταιρείας.</w:t>
      </w:r>
    </w:p>
    <w:p w:rsidR="00D124F2" w:rsidRPr="00D124F2" w:rsidRDefault="00D124F2" w:rsidP="00D124F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124F2">
        <w:rPr>
          <w:rFonts w:ascii="Times New Roman" w:eastAsia="Times New Roman" w:hAnsi="Times New Roman" w:cs="Times New Roman"/>
          <w:sz w:val="24"/>
          <w:szCs w:val="24"/>
          <w:lang w:eastAsia="el-GR"/>
        </w:rPr>
        <w:t> </w:t>
      </w:r>
    </w:p>
    <w:p w:rsidR="00D124F2" w:rsidRPr="00D124F2" w:rsidRDefault="00D124F2" w:rsidP="00D124F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124F2">
        <w:rPr>
          <w:rFonts w:ascii="Times New Roman" w:eastAsia="Times New Roman" w:hAnsi="Times New Roman" w:cs="Times New Roman"/>
          <w:sz w:val="24"/>
          <w:szCs w:val="24"/>
          <w:u w:val="single"/>
          <w:lang w:eastAsia="el-GR"/>
        </w:rPr>
        <w:t xml:space="preserve">Έγκυρες ψήφοι 6.149.897 (100 % επί των μετοχών που έχουν δικαίωμα ψήφου και παραστάσεως στην Έκτακτη Γενική Συνέλευση) </w:t>
      </w:r>
    </w:p>
    <w:p w:rsidR="00D124F2" w:rsidRPr="00D124F2" w:rsidRDefault="00D124F2" w:rsidP="00D124F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124F2">
        <w:rPr>
          <w:rFonts w:ascii="Times New Roman" w:eastAsia="Times New Roman" w:hAnsi="Times New Roman" w:cs="Times New Roman"/>
          <w:sz w:val="24"/>
          <w:szCs w:val="24"/>
          <w:u w:val="single"/>
          <w:lang w:eastAsia="el-GR"/>
        </w:rPr>
        <w:t>Ποσοστό επί του μετοχικού κεφαλαίου     :         22,49%</w:t>
      </w:r>
    </w:p>
    <w:p w:rsidR="00D124F2" w:rsidRPr="00D124F2" w:rsidRDefault="00D124F2" w:rsidP="00D124F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124F2">
        <w:rPr>
          <w:rFonts w:ascii="Times New Roman" w:eastAsia="Times New Roman" w:hAnsi="Times New Roman" w:cs="Times New Roman"/>
          <w:sz w:val="24"/>
          <w:szCs w:val="24"/>
          <w:u w:val="single"/>
          <w:lang w:eastAsia="el-GR"/>
        </w:rPr>
        <w:t>υπέρ 6.149.897 κατά 0, αποχή 0.</w:t>
      </w:r>
    </w:p>
    <w:p w:rsidR="00D124F2" w:rsidRPr="00D124F2" w:rsidRDefault="00D124F2" w:rsidP="00D124F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124F2">
        <w:rPr>
          <w:rFonts w:ascii="Times New Roman" w:eastAsia="Times New Roman" w:hAnsi="Times New Roman" w:cs="Times New Roman"/>
          <w:sz w:val="24"/>
          <w:szCs w:val="24"/>
          <w:u w:val="single"/>
          <w:lang w:eastAsia="el-GR"/>
        </w:rPr>
        <w:t> </w:t>
      </w:r>
    </w:p>
    <w:p w:rsidR="00D124F2" w:rsidRPr="00D124F2" w:rsidRDefault="00D124F2" w:rsidP="00D124F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124F2">
        <w:rPr>
          <w:rFonts w:ascii="Times New Roman" w:eastAsia="Times New Roman" w:hAnsi="Times New Roman" w:cs="Times New Roman"/>
          <w:sz w:val="24"/>
          <w:szCs w:val="24"/>
          <w:lang w:eastAsia="el-GR"/>
        </w:rPr>
        <w:t> 3) Οι μέτοχοι ενημερώθηκαν για την πορεία της Εταιρείας.</w:t>
      </w:r>
    </w:p>
    <w:p w:rsidR="005279D2" w:rsidRDefault="005279D2" w:rsidP="00D124F2">
      <w:pPr>
        <w:jc w:val="both"/>
      </w:pPr>
    </w:p>
    <w:sectPr w:rsidR="005279D2" w:rsidSect="005279D2">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E7A28"/>
    <w:multiLevelType w:val="multilevel"/>
    <w:tmpl w:val="C058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124F2"/>
    <w:rsid w:val="005279D2"/>
    <w:rsid w:val="00D124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D2"/>
  </w:style>
  <w:style w:type="paragraph" w:styleId="Heading1">
    <w:name w:val="heading 1"/>
    <w:basedOn w:val="Normal"/>
    <w:link w:val="Heading1Char"/>
    <w:uiPriority w:val="9"/>
    <w:qFormat/>
    <w:rsid w:val="00D124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4F2"/>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D124F2"/>
    <w:rPr>
      <w:b/>
      <w:bCs/>
    </w:rPr>
  </w:style>
  <w:style w:type="character" w:customStyle="1" w:styleId="time">
    <w:name w:val="time"/>
    <w:basedOn w:val="DefaultParagraphFont"/>
    <w:rsid w:val="00D124F2"/>
  </w:style>
  <w:style w:type="paragraph" w:styleId="NormalWeb">
    <w:name w:val="Normal (Web)"/>
    <w:basedOn w:val="Normal"/>
    <w:uiPriority w:val="99"/>
    <w:semiHidden/>
    <w:unhideWhenUsed/>
    <w:rsid w:val="00D124F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
    <w:name w:val="style2"/>
    <w:basedOn w:val="Normal"/>
    <w:rsid w:val="00D124F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21040101">
      <w:bodyDiv w:val="1"/>
      <w:marLeft w:val="0"/>
      <w:marRight w:val="0"/>
      <w:marTop w:val="0"/>
      <w:marBottom w:val="0"/>
      <w:divBdr>
        <w:top w:val="none" w:sz="0" w:space="0" w:color="auto"/>
        <w:left w:val="none" w:sz="0" w:space="0" w:color="auto"/>
        <w:bottom w:val="none" w:sz="0" w:space="0" w:color="auto"/>
        <w:right w:val="none" w:sz="0" w:space="0" w:color="auto"/>
      </w:divBdr>
      <w:divsChild>
        <w:div w:id="1653868691">
          <w:marLeft w:val="0"/>
          <w:marRight w:val="0"/>
          <w:marTop w:val="0"/>
          <w:marBottom w:val="0"/>
          <w:divBdr>
            <w:top w:val="none" w:sz="0" w:space="0" w:color="auto"/>
            <w:left w:val="none" w:sz="0" w:space="0" w:color="auto"/>
            <w:bottom w:val="none" w:sz="0" w:space="0" w:color="auto"/>
            <w:right w:val="none" w:sz="0" w:space="0" w:color="auto"/>
          </w:divBdr>
          <w:divsChild>
            <w:div w:id="252401426">
              <w:marLeft w:val="0"/>
              <w:marRight w:val="0"/>
              <w:marTop w:val="60"/>
              <w:marBottom w:val="0"/>
              <w:divBdr>
                <w:top w:val="none" w:sz="0" w:space="0" w:color="auto"/>
                <w:left w:val="none" w:sz="0" w:space="0" w:color="auto"/>
                <w:bottom w:val="none" w:sz="0" w:space="0" w:color="auto"/>
                <w:right w:val="none" w:sz="0" w:space="0" w:color="auto"/>
              </w:divBdr>
              <w:divsChild>
                <w:div w:id="2059549682">
                  <w:marLeft w:val="0"/>
                  <w:marRight w:val="0"/>
                  <w:marTop w:val="0"/>
                  <w:marBottom w:val="0"/>
                  <w:divBdr>
                    <w:top w:val="none" w:sz="0" w:space="0" w:color="auto"/>
                    <w:left w:val="none" w:sz="0" w:space="0" w:color="auto"/>
                    <w:bottom w:val="none" w:sz="0" w:space="0" w:color="auto"/>
                    <w:right w:val="none" w:sz="0" w:space="0" w:color="auto"/>
                  </w:divBdr>
                </w:div>
                <w:div w:id="9922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8313">
          <w:marLeft w:val="0"/>
          <w:marRight w:val="0"/>
          <w:marTop w:val="0"/>
          <w:marBottom w:val="0"/>
          <w:divBdr>
            <w:top w:val="none" w:sz="0" w:space="0" w:color="auto"/>
            <w:left w:val="none" w:sz="0" w:space="0" w:color="auto"/>
            <w:bottom w:val="none" w:sz="0" w:space="0" w:color="auto"/>
            <w:right w:val="none" w:sz="0" w:space="0" w:color="auto"/>
          </w:divBdr>
        </w:div>
        <w:div w:id="1921057937">
          <w:marLeft w:val="0"/>
          <w:marRight w:val="0"/>
          <w:marTop w:val="0"/>
          <w:marBottom w:val="0"/>
          <w:divBdr>
            <w:top w:val="none" w:sz="0" w:space="0" w:color="auto"/>
            <w:left w:val="none" w:sz="0" w:space="0" w:color="auto"/>
            <w:bottom w:val="none" w:sz="0" w:space="0" w:color="auto"/>
            <w:right w:val="none" w:sz="0" w:space="0" w:color="auto"/>
          </w:divBdr>
          <w:divsChild>
            <w:div w:id="17796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2809</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2019-07-31T12:26:00Z</dcterms:created>
  <dcterms:modified xsi:type="dcterms:W3CDTF">2019-07-31T12:29:00Z</dcterms:modified>
</cp:coreProperties>
</file>